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57" w:rsidRPr="00767F57" w:rsidRDefault="00767F57" w:rsidP="00767F57">
      <w:pPr>
        <w:shd w:val="clear" w:color="auto" w:fill="FFFFFF"/>
        <w:spacing w:before="150" w:after="150" w:line="473" w:lineRule="atLeast"/>
        <w:jc w:val="center"/>
        <w:outlineLvl w:val="1"/>
        <w:rPr>
          <w:rFonts w:ascii="Tahoma" w:eastAsia="Times New Roman" w:hAnsi="Tahoma" w:cs="Tahoma"/>
          <w:b/>
          <w:bCs/>
          <w:color w:val="6E6E6E"/>
          <w:sz w:val="32"/>
          <w:szCs w:val="32"/>
          <w:lang w:eastAsia="ru-RU"/>
        </w:rPr>
      </w:pPr>
      <w:r w:rsidRPr="00767F57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fldChar w:fldCharType="begin"/>
      </w:r>
      <w:r w:rsidRPr="00767F57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instrText xml:space="preserve"> HYPERLINK "http://21zmi.ru/%D0%B0%D1%82%D0%BB%D0%B0%D1%81-%D0%BF%D1%80%D0%BE%D1%84%D0%B5%D1%81%D1%81%D0%B8%D0%B9/21-%D0%B0%D1%82%D0%BB%D0%B0%D1%81-%D0%BF%D1%80%D0%BE%D1%84%D0%B5%D1%81%D1%81%D0%B8%D0%B9/165-%D0%BF%D0%BE%D1%87%D1%82%D0%BE%D0%B2%D0%B0%D1%8F-%D1%81%D0%B2%D1%8F%D0%B7%D1%8C" </w:instrText>
      </w:r>
      <w:r w:rsidRPr="00767F57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fldChar w:fldCharType="separate"/>
      </w:r>
      <w:r w:rsidRPr="00767F57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Оператор связ</w:t>
      </w:r>
      <w:r w:rsidRPr="00767F57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fldChar w:fldCharType="end"/>
      </w:r>
      <w:r w:rsidRPr="00767F57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и</w:t>
      </w:r>
    </w:p>
    <w:p w:rsidR="00767F57" w:rsidRPr="00767F57" w:rsidRDefault="00767F57" w:rsidP="00767F57">
      <w:pPr>
        <w:shd w:val="clear" w:color="auto" w:fill="FFFFFF"/>
        <w:spacing w:after="0" w:line="405" w:lineRule="atLeast"/>
        <w:rPr>
          <w:rFonts w:ascii="Tahoma" w:eastAsia="Times New Roman" w:hAnsi="Tahoma" w:cs="Tahoma"/>
          <w:color w:val="6E6E6E"/>
          <w:sz w:val="21"/>
          <w:szCs w:val="21"/>
          <w:lang w:eastAsia="ru-RU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767F57" w:rsidRPr="00767F57" w:rsidTr="00767F57">
        <w:tc>
          <w:tcPr>
            <w:tcW w:w="9356" w:type="dxa"/>
            <w:shd w:val="clear" w:color="auto" w:fill="FFFFFF"/>
            <w:hideMark/>
          </w:tcPr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6972B535" wp14:editId="7CAA2D90">
                  <wp:extent cx="2495550" cy="1866900"/>
                  <wp:effectExtent l="0" t="0" r="0" b="0"/>
                  <wp:docPr id="1" name="Рисунок 1" descr="http://21zmi.ru/images/atlas/pochtov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zmi.ru/images/atlas/pochtov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обучения: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г. 10 мес.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Базовое образование: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образование</w:t>
            </w: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Общая характеристика профессиональной деятельности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техническая эксплуатация сетей почтовой связи.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Необходимые знания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Теоретические основы и методика организации производственной деятельности по оказанию услуг почтовой связи.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теоретические основы и методика организации денежных операций в отделениях почтовой связи.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теоретические основы и методика механизации производственных процессов на объектах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теоретические основы и методика автоматизации почтово-кассовых операций.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основы эксплуатации сетей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технологии оказания почтовых и не почтовых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требования к оформлению документов на оказание почтовых и не почтовых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работы с организациями и частными лицами при постановке на почтовое обслуживание;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организацию розничных продаж в отделении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оформления кредитной документации;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условия осуществления операция по выдаче и погашению кредитов и почтово-банковских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перечень услуг, оказываемых пунктом коллективного доступа к сети Интернет;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тарифы на услуги пункта коллективного доступа к сети Интернет;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правила распространения периодических изданий по подписке;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инструкцию по приему подписки на периодические печатные издания и составлению заказов на печать;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организацию индивидуальной и ведомственной подписки;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составления и прохождения заказов на периодические печатные издания;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инструкции и другие нормативные документы по доставке почты, периодической печати, пенсий и пособий;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нормативы частоты доставки почтовых отправлений, почтовых переводов, периодической печати;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контрольные сроки доставки (вручения) почтовых отправлений, почтовых переводов, периодической печати;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выдачи и доставку почтовых отправлений, извещений на регистрируемые почтовые отправления,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обработки периодических печатных изданий в доставочных отделениях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доставки периодических печатных изданий, ведения доставочной картотеки;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производственные процессы приема, обработки и вручения внутренних и </w:t>
            </w:r>
            <w:proofErr w:type="gramStart"/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международных почтовых отправлений</w:t>
            </w:r>
            <w:proofErr w:type="gramEnd"/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правила оказания услуг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ведения производственной документации и сроки ее хранения;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учета и хранения тары для пересылки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учета, хранения и выдачи на рабочие места бланков строгой отчетности, именных вещей;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приема, обработки и вручения внутренних и международных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порядок обработки исходящих и </w:t>
            </w:r>
            <w:proofErr w:type="gramStart"/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транзитных почтовых отправлений</w:t>
            </w:r>
            <w:proofErr w:type="gramEnd"/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емкостей;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тарифы на универсальные и иные услуги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инструкции Федерального государственного унитарного предприятия “Почта России” по оказанию универсальных и иных услуг почтовой -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приема, обработки, направления, отправки, выдачи и контроля международных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основные положения Всемирной почтовой конвенции, ее регламента;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отметки, проставляемые на почтовых отправлениях на французском языке;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пользования алфавитным списком стран и территорий Мира, издаваемым Международным бюро Всемирного почтового союза;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структуру и технологию единой системы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нормативную базу по приему, пересылке и оплате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основы ведения и учета кассовых операций в отделении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правила ведения документации по учету и контролю кассовых операций;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нормативную базу по выплате пенсий и пособий;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основы ведения и учета, контроля и документального оформления кассовых операций в отделении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порядок учета денежных средств, условных ценностей в отрасли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сроки хранения почтовых отправлений.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Необходимые умения и навыки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Организация производственной деятельности по предоставлению почтовых и не почтовых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оказания услуг доступа в глобальную сеть Интернет;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распространения периодических печатных изданий по подписке и в розницу, организации доставки почтовых отправлений и почтовых -переводов, </w:t>
            </w: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периодических печатных изданий, пенсий и пособий в отделении почтовой связи (ОПС);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организации и контроля производственных процессов по оказанию услуг почтовой связи, приема, контроля и оплаты почтовых переводов, обмена и проверки почты, оформления дефектной почты, приема, обработки и вручения внутренних и международных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организации и контроля выплаты пенсий и пособий;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составления и отправки отчетности по переводным операциям;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использования и учета тары для пересылки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осуществления доставки и вручения товаров посылочной торговли оформления неврученных (невостребованных)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организации и контроля производственных процессов по оказанию услуг международной и экспресс-почты;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уметь: осуществлять продажи почтовых и не почтовых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документы на оказание почтовых и не почтовых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предоставлять отчеты об оказании почтовых и не почтовых услуг;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работать с организациями и частными лицами при постановке на почтовое обслуживание;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прием подписки на периодические печатные издания;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формировать и оформлять заказы на периодические печатные издания и отправлять их в почтамт;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переадресовку и аннулирование подписки;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вести производственную документацию по подписке;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подготавливать полученные почтовые отправления, почтовые переводы, извещения к доставке;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выдачу и доставку почтовых отправлений и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контролировать доставку тиражей периодических печатных изданий;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документацию по доставке и организовывать доставку пенсий и пособий;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осуществлять производственные процессы по приему, обработке и вручению внутренних и международных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обеспечивать и контролировать производственные процессы по оказанию услуг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вести производственную документацию по приему, обработке и вручению внутренних и международных почтовых отправлений;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прием почтовых отправлений по спискам;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заказы на товары посылочной торговли, выполнять их доставку (вручение) и оплату;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определять плату за внутренние и международные почтовые отправления;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и контролировать прием и оплату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документацию на выплату пенсий и пособий;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оформлять возврат и досыл внутренних и </w:t>
            </w:r>
            <w:proofErr w:type="gramStart"/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международных почтовых отправлений</w:t>
            </w:r>
            <w:proofErr w:type="gramEnd"/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почтовых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вести служебную переписку по переводным операциям;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оформлять акты на оплату переводов;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проводить учет кассовых операций в отделении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высылку сверхлимитных остатков денежной наличности из отделения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оформлять получение подкреплений денежной наличности в отделении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осуществлять контроль ведения кассовых операций в отделении почтовой связи;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вести учет и контроль движения денежных средств и ценностей в отделениях почтовой связи.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Профессионально-важные качества</w:t>
            </w:r>
          </w:p>
          <w:p w:rsidR="00767F57" w:rsidRPr="00767F57" w:rsidRDefault="00767F57" w:rsidP="00767F57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7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 почтовой связи должен обладать профессиональными компетенциями (по базовой подготовке), соответствующими основным видам профессиональной деятельности.</w:t>
            </w:r>
          </w:p>
        </w:tc>
      </w:tr>
    </w:tbl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b/>
          <w:bCs/>
          <w:sz w:val="26"/>
          <w:szCs w:val="26"/>
        </w:rPr>
        <w:lastRenderedPageBreak/>
        <w:t>Примерный перечень медицинских противопоказаний: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 xml:space="preserve">психические и нервные заболевания; 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 xml:space="preserve">снижение остроты зрения и слуха; 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 xml:space="preserve">нарушение координации движений рук. 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b/>
          <w:bCs/>
          <w:sz w:val="26"/>
          <w:szCs w:val="26"/>
        </w:rPr>
        <w:t>Востребованность профессии: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>почтовые отделения связи;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 xml:space="preserve">компании мобильной связи; 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радио и телевизионные </w:t>
      </w:r>
      <w:proofErr w:type="spellStart"/>
      <w:r>
        <w:rPr>
          <w:sz w:val="26"/>
          <w:szCs w:val="26"/>
        </w:rPr>
        <w:t>компании;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>call-центры;</w:t>
      </w:r>
      <w:proofErr w:type="spellEnd"/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 w:rsidRPr="00767F57">
        <w:rPr>
          <w:sz w:val="26"/>
          <w:szCs w:val="26"/>
        </w:rPr>
        <w:t>узлы связи;</w:t>
      </w:r>
    </w:p>
    <w:p w:rsidR="00767F57" w:rsidRDefault="00767F57" w:rsidP="00767F57">
      <w:pPr>
        <w:pStyle w:val="a3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т</w:t>
      </w:r>
      <w:r w:rsidRPr="00767F57">
        <w:rPr>
          <w:sz w:val="26"/>
          <w:szCs w:val="26"/>
        </w:rPr>
        <w:t>елефонные справочные.</w:t>
      </w:r>
    </w:p>
    <w:p w:rsidR="00767F57" w:rsidRPr="00767F57" w:rsidRDefault="00767F57" w:rsidP="00767F57">
      <w:pPr>
        <w:pStyle w:val="a3"/>
        <w:spacing w:before="0" w:beforeAutospacing="0" w:after="0" w:line="240" w:lineRule="auto"/>
        <w:jc w:val="both"/>
        <w:rPr>
          <w:sz w:val="26"/>
          <w:szCs w:val="26"/>
        </w:rPr>
      </w:pPr>
      <w:r w:rsidRPr="00767F57">
        <w:rPr>
          <w:sz w:val="26"/>
          <w:szCs w:val="26"/>
        </w:rPr>
        <w:t xml:space="preserve">Карьерный рост оператора связи зависит от его интересов, профессиональных планов, личных и профессиональных качеств. Со временем, приобретая опыт, оператор связи может получить повышение - оператор связи 1, 2, 3 класса. При желании оператор связи может освоить смежные профессии, такие как оператор мобильной связи, кассир, </w:t>
      </w:r>
      <w:proofErr w:type="spellStart"/>
      <w:r w:rsidRPr="00767F57">
        <w:rPr>
          <w:sz w:val="26"/>
          <w:szCs w:val="26"/>
        </w:rPr>
        <w:t>операционист</w:t>
      </w:r>
      <w:proofErr w:type="spellEnd"/>
      <w:r w:rsidRPr="00767F57">
        <w:rPr>
          <w:sz w:val="26"/>
          <w:szCs w:val="26"/>
        </w:rPr>
        <w:t xml:space="preserve"> банка. Управленческая карьера потребует повышение образовательного уровня до в</w:t>
      </w:r>
      <w:bookmarkStart w:id="0" w:name="_GoBack"/>
      <w:bookmarkEnd w:id="0"/>
      <w:r w:rsidRPr="00767F57">
        <w:rPr>
          <w:sz w:val="26"/>
          <w:szCs w:val="26"/>
        </w:rPr>
        <w:t>ысшего профессионального образования.</w:t>
      </w:r>
    </w:p>
    <w:p w:rsidR="00767F57" w:rsidRPr="00767F57" w:rsidRDefault="00767F57" w:rsidP="00767F57">
      <w:pPr>
        <w:pStyle w:val="a3"/>
        <w:spacing w:after="0" w:line="240" w:lineRule="auto"/>
        <w:jc w:val="both"/>
        <w:rPr>
          <w:sz w:val="26"/>
          <w:szCs w:val="26"/>
        </w:rPr>
      </w:pPr>
    </w:p>
    <w:p w:rsidR="0050671A" w:rsidRPr="00767F57" w:rsidRDefault="0050671A">
      <w:pPr>
        <w:rPr>
          <w:rFonts w:ascii="Times New Roman" w:hAnsi="Times New Roman" w:cs="Times New Roman"/>
          <w:sz w:val="26"/>
          <w:szCs w:val="26"/>
        </w:rPr>
      </w:pPr>
    </w:p>
    <w:sectPr w:rsidR="0050671A" w:rsidRPr="0076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74C88"/>
    <w:multiLevelType w:val="multilevel"/>
    <w:tmpl w:val="8124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068E8"/>
    <w:multiLevelType w:val="multilevel"/>
    <w:tmpl w:val="CE4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81C60"/>
    <w:multiLevelType w:val="multilevel"/>
    <w:tmpl w:val="75B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E5"/>
    <w:rsid w:val="0050671A"/>
    <w:rsid w:val="00767F57"/>
    <w:rsid w:val="008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B4A2-682E-4C6D-A9C1-59FB7B6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F5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2018-10-09T13:24:00Z</dcterms:created>
  <dcterms:modified xsi:type="dcterms:W3CDTF">2018-10-09T13:24:00Z</dcterms:modified>
</cp:coreProperties>
</file>